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FE" w:rsidRPr="00231E40" w:rsidRDefault="00926AD9" w:rsidP="00231E40">
      <w:pPr>
        <w:tabs>
          <w:tab w:val="left" w:pos="2552"/>
          <w:tab w:val="left" w:pos="8222"/>
          <w:tab w:val="left" w:pos="9356"/>
        </w:tabs>
        <w:spacing w:line="0" w:lineRule="atLeast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-328930</wp:posOffset>
            </wp:positionV>
            <wp:extent cx="1614805" cy="327025"/>
            <wp:effectExtent l="0" t="0" r="4445" b="0"/>
            <wp:wrapTight wrapText="bothSides">
              <wp:wrapPolygon edited="0">
                <wp:start x="0" y="0"/>
                <wp:lineTo x="0" y="20132"/>
                <wp:lineTo x="21405" y="20132"/>
                <wp:lineTo x="21405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40">
        <w:rPr>
          <w:rFonts w:ascii="標楷體" w:eastAsia="標楷體" w:hAnsi="標楷體" w:hint="eastAsia"/>
          <w:b/>
          <w:bCs/>
          <w:sz w:val="36"/>
          <w:szCs w:val="36"/>
        </w:rPr>
        <w:t xml:space="preserve">          </w:t>
      </w:r>
      <w:r w:rsidR="00C66FD2">
        <w:rPr>
          <w:rFonts w:ascii="標楷體" w:eastAsia="標楷體" w:hAnsi="標楷體" w:hint="eastAsia"/>
          <w:b/>
          <w:bCs/>
          <w:sz w:val="36"/>
          <w:szCs w:val="36"/>
        </w:rPr>
        <w:t>群策翡翠灣</w:t>
      </w:r>
      <w:r w:rsidR="008259FE">
        <w:rPr>
          <w:rFonts w:ascii="標楷體" w:eastAsia="標楷體" w:hAnsi="標楷體" w:hint="eastAsia"/>
          <w:b/>
          <w:bCs/>
          <w:sz w:val="36"/>
          <w:szCs w:val="36"/>
        </w:rPr>
        <w:t>溫泉</w:t>
      </w:r>
      <w:r w:rsidR="00C66FD2">
        <w:rPr>
          <w:rFonts w:ascii="標楷體" w:eastAsia="標楷體" w:hAnsi="標楷體" w:hint="eastAsia"/>
          <w:b/>
          <w:bCs/>
          <w:sz w:val="36"/>
          <w:szCs w:val="36"/>
        </w:rPr>
        <w:t>飯店</w:t>
      </w:r>
      <w:r w:rsidR="008259FE">
        <w:rPr>
          <w:rFonts w:ascii="標楷體" w:eastAsia="標楷體" w:hAnsi="標楷體" w:hint="eastAsia"/>
          <w:b/>
          <w:bCs/>
          <w:sz w:val="36"/>
          <w:szCs w:val="36"/>
        </w:rPr>
        <w:t>訂房契約書</w:t>
      </w:r>
      <w:r w:rsidR="00353340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A01A8B">
        <w:rPr>
          <w:rFonts w:ascii="標楷體" w:eastAsia="標楷體" w:hAnsi="標楷體"/>
          <w:b/>
          <w:bCs/>
        </w:rPr>
        <w:t>2023/10/05 16:59:53</w:t>
      </w:r>
    </w:p>
    <w:tbl>
      <w:tblPr>
        <w:tblW w:w="1094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704"/>
        <w:gridCol w:w="459"/>
        <w:gridCol w:w="242"/>
        <w:gridCol w:w="611"/>
        <w:gridCol w:w="372"/>
        <w:gridCol w:w="466"/>
        <w:gridCol w:w="270"/>
        <w:gridCol w:w="24"/>
        <w:gridCol w:w="175"/>
        <w:gridCol w:w="570"/>
        <w:gridCol w:w="212"/>
        <w:gridCol w:w="318"/>
        <w:gridCol w:w="125"/>
        <w:gridCol w:w="584"/>
        <w:gridCol w:w="198"/>
        <w:gridCol w:w="511"/>
        <w:gridCol w:w="142"/>
        <w:gridCol w:w="328"/>
        <w:gridCol w:w="981"/>
        <w:gridCol w:w="981"/>
        <w:gridCol w:w="981"/>
        <w:gridCol w:w="981"/>
      </w:tblGrid>
      <w:tr w:rsidR="008259FE" w:rsidTr="00493F52">
        <w:trPr>
          <w:cantSplit/>
          <w:trHeight w:val="42"/>
        </w:trPr>
        <w:tc>
          <w:tcPr>
            <w:tcW w:w="708" w:type="dxa"/>
            <w:vMerge w:val="restart"/>
            <w:tcBorders>
              <w:right w:val="double" w:sz="4" w:space="0" w:color="000000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訂  房</w:t>
            </w:r>
          </w:p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內  容</w:t>
            </w:r>
          </w:p>
        </w:tc>
        <w:tc>
          <w:tcPr>
            <w:tcW w:w="1405" w:type="dxa"/>
            <w:gridSpan w:val="3"/>
            <w:tcBorders>
              <w:left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sz w:val="21"/>
                <w:szCs w:val="21"/>
              </w:rPr>
              <w:t>訂約人(甲方)</w:t>
            </w:r>
          </w:p>
        </w:tc>
        <w:tc>
          <w:tcPr>
            <w:tcW w:w="1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聯絡電話</w:t>
            </w:r>
          </w:p>
        </w:tc>
        <w:tc>
          <w:tcPr>
            <w:tcW w:w="169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傳真電話</w:t>
            </w:r>
          </w:p>
        </w:tc>
        <w:tc>
          <w:tcPr>
            <w:tcW w:w="17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1"/>
              </w:rPr>
            </w:pPr>
            <w:r>
              <w:rPr>
                <w:rFonts w:ascii="標楷體" w:eastAsia="標楷體" w:hAnsi="標楷體" w:hint="eastAsia"/>
                <w:sz w:val="20"/>
                <w:szCs w:val="21"/>
              </w:rPr>
              <w:t>預定住宿日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1"/>
              </w:rPr>
            </w:pPr>
            <w:r>
              <w:rPr>
                <w:rFonts w:ascii="標楷體" w:eastAsia="標楷體" w:hAnsi="標楷體" w:hint="eastAsia"/>
                <w:sz w:val="20"/>
                <w:szCs w:val="21"/>
              </w:rPr>
              <w:t>退房日期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Cs/>
                <w:sz w:val="21"/>
                <w:szCs w:val="21"/>
              </w:rPr>
              <w:t>訂房編號</w:t>
            </w:r>
          </w:p>
        </w:tc>
      </w:tr>
      <w:tr w:rsidR="008259FE" w:rsidTr="00493F52">
        <w:trPr>
          <w:cantSplit/>
          <w:trHeight w:val="42"/>
        </w:trPr>
        <w:tc>
          <w:tcPr>
            <w:tcW w:w="708" w:type="dxa"/>
            <w:vMerge/>
            <w:tcBorders>
              <w:right w:val="double" w:sz="4" w:space="0" w:color="000000"/>
            </w:tcBorders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tcBorders>
              <w:left w:val="doub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259FE" w:rsidRPr="003F4D5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9FE" w:rsidRPr="003F4D5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69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9FE" w:rsidRPr="003F4D5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76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9FE" w:rsidRPr="003F4D5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1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9FE" w:rsidRPr="003F4D5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1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</w:tcBorders>
            <w:vAlign w:val="center"/>
          </w:tcPr>
          <w:p w:rsidR="008259FE" w:rsidRPr="003F4D5E" w:rsidRDefault="008259F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</w:tr>
      <w:tr w:rsidR="00E91DD4" w:rsidTr="00493F52">
        <w:trPr>
          <w:cantSplit/>
          <w:trHeight w:val="42"/>
        </w:trPr>
        <w:tc>
          <w:tcPr>
            <w:tcW w:w="708" w:type="dxa"/>
            <w:vMerge/>
            <w:tcBorders>
              <w:right w:val="double" w:sz="4" w:space="0" w:color="000000"/>
            </w:tcBorders>
            <w:shd w:val="clear" w:color="auto" w:fill="E0E0E0"/>
            <w:vAlign w:val="center"/>
          </w:tcPr>
          <w:p w:rsidR="00E91DD4" w:rsidRDefault="00E91D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tcBorders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E91DD4" w:rsidRPr="003F4D5E" w:rsidRDefault="00E91DD4" w:rsidP="00E91DD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  <w:highlight w:val="yellow"/>
              </w:rPr>
            </w:pPr>
            <w:r w:rsidRPr="003F4D5E">
              <w:rPr>
                <w:rFonts w:ascii="標楷體" w:eastAsia="標楷體" w:hAnsi="標楷體" w:hint="eastAsia"/>
                <w:sz w:val="21"/>
                <w:szCs w:val="21"/>
              </w:rPr>
              <w:t>客房名稱</w:t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E91DD4" w:rsidRPr="003F4D5E" w:rsidRDefault="00E91DD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3F4D5E">
              <w:rPr>
                <w:rFonts w:ascii="標楷體" w:eastAsia="標楷體" w:hAnsi="標楷體" w:hint="eastAsia"/>
                <w:sz w:val="21"/>
                <w:szCs w:val="21"/>
              </w:rPr>
              <w:t>總間數</w:t>
            </w:r>
          </w:p>
        </w:tc>
        <w:tc>
          <w:tcPr>
            <w:tcW w:w="981" w:type="dxa"/>
            <w:gridSpan w:val="4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E91DD4" w:rsidRPr="003F4D5E" w:rsidRDefault="00E91DD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3F4D5E">
              <w:rPr>
                <w:rFonts w:ascii="標楷體" w:eastAsia="標楷體" w:hAnsi="標楷體" w:hint="eastAsia"/>
                <w:sz w:val="21"/>
                <w:szCs w:val="21"/>
              </w:rPr>
              <w:t>房價</w:t>
            </w:r>
          </w:p>
        </w:tc>
        <w:tc>
          <w:tcPr>
            <w:tcW w:w="1225" w:type="dxa"/>
            <w:gridSpan w:val="4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E91DD4" w:rsidRPr="003F4D5E" w:rsidRDefault="00E91DD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3F4D5E">
              <w:rPr>
                <w:rFonts w:ascii="標楷體" w:eastAsia="標楷體" w:hAnsi="標楷體" w:hint="eastAsia"/>
                <w:sz w:val="21"/>
                <w:szCs w:val="21"/>
              </w:rPr>
              <w:t>總人數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E91DD4" w:rsidRPr="00946743" w:rsidRDefault="00E91DD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946743">
              <w:rPr>
                <w:rFonts w:ascii="標楷體" w:eastAsia="標楷體" w:hAnsi="標楷體" w:hint="eastAsia"/>
                <w:sz w:val="21"/>
                <w:szCs w:val="21"/>
              </w:rPr>
              <w:t>餐費</w:t>
            </w:r>
          </w:p>
        </w:tc>
        <w:tc>
          <w:tcPr>
            <w:tcW w:w="981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E91DD4" w:rsidRPr="00946743" w:rsidRDefault="00E91DD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946743">
              <w:rPr>
                <w:rFonts w:ascii="標楷體" w:eastAsia="標楷體" w:hAnsi="標楷體" w:hint="eastAsia"/>
                <w:sz w:val="21"/>
                <w:szCs w:val="21"/>
              </w:rPr>
              <w:t>加人費</w:t>
            </w:r>
          </w:p>
        </w:tc>
        <w:tc>
          <w:tcPr>
            <w:tcW w:w="981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E91DD4" w:rsidRPr="00946743" w:rsidRDefault="00E91DD4" w:rsidP="00060EAF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946743">
              <w:rPr>
                <w:rFonts w:ascii="標楷體" w:eastAsia="標楷體" w:hAnsi="標楷體" w:hint="eastAsia"/>
                <w:sz w:val="21"/>
                <w:szCs w:val="21"/>
              </w:rPr>
              <w:t>清潔費</w:t>
            </w:r>
          </w:p>
        </w:tc>
        <w:tc>
          <w:tcPr>
            <w:tcW w:w="981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E91DD4" w:rsidRPr="00946743" w:rsidRDefault="00E91DD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946743">
              <w:rPr>
                <w:rFonts w:ascii="標楷體" w:eastAsia="標楷體" w:hAnsi="標楷體" w:hint="eastAsia"/>
                <w:sz w:val="21"/>
                <w:szCs w:val="21"/>
              </w:rPr>
              <w:t>升等差</w:t>
            </w:r>
          </w:p>
        </w:tc>
        <w:tc>
          <w:tcPr>
            <w:tcW w:w="981" w:type="dxa"/>
            <w:tcBorders>
              <w:left w:val="single" w:sz="4" w:space="0" w:color="auto"/>
              <w:bottom w:val="double" w:sz="4" w:space="0" w:color="000000"/>
            </w:tcBorders>
            <w:shd w:val="clear" w:color="auto" w:fill="E0E0E0"/>
            <w:vAlign w:val="center"/>
          </w:tcPr>
          <w:p w:rsidR="00E91DD4" w:rsidRPr="00946743" w:rsidRDefault="00E91DD4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946743">
              <w:rPr>
                <w:rFonts w:ascii="標楷體" w:eastAsia="標楷體" w:hAnsi="標楷體" w:hint="eastAsia"/>
                <w:sz w:val="21"/>
                <w:szCs w:val="21"/>
              </w:rPr>
              <w:t>假日差</w:t>
            </w:r>
          </w:p>
        </w:tc>
      </w:tr>
      <w:tr w:rsidR="00E91DD4" w:rsidTr="00493F52">
        <w:trPr>
          <w:cantSplit/>
          <w:trHeight w:val="42"/>
        </w:trPr>
        <w:tc>
          <w:tcPr>
            <w:tcW w:w="708" w:type="dxa"/>
            <w:vMerge w:val="restart"/>
            <w:tcBorders>
              <w:right w:val="double" w:sz="4" w:space="0" w:color="000000"/>
            </w:tcBorders>
            <w:shd w:val="clear" w:color="auto" w:fill="E0E0E0"/>
            <w:vAlign w:val="center"/>
          </w:tcPr>
          <w:p w:rsidR="00E91DD4" w:rsidRDefault="00E91D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房價及</w:t>
            </w:r>
          </w:p>
          <w:p w:rsidR="00E91DD4" w:rsidRDefault="00E91DD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其內容</w:t>
            </w:r>
          </w:p>
        </w:tc>
        <w:tc>
          <w:tcPr>
            <w:tcW w:w="2016" w:type="dxa"/>
            <w:gridSpan w:val="4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highlight w:val="yellow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231E40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2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FE5AF9" w:rsidRDefault="00E91DD4" w:rsidP="00E80D8D">
            <w:pPr>
              <w:adjustRightInd w:val="0"/>
              <w:snapToGrid w:val="0"/>
              <w:spacing w:line="0" w:lineRule="atLeast"/>
              <w:ind w:firstLineChars="50"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F53" w:rsidRPr="00FE5AF9" w:rsidRDefault="00850F53" w:rsidP="00850F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FE5AF9" w:rsidRDefault="00E91DD4" w:rsidP="00850F5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FE5AF9" w:rsidRDefault="00E91DD4" w:rsidP="00E80D8D">
            <w:pPr>
              <w:adjustRightInd w:val="0"/>
              <w:snapToGrid w:val="0"/>
              <w:spacing w:line="0" w:lineRule="atLeast"/>
              <w:ind w:firstLineChars="50" w:firstLine="1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vMerge w:val="restart"/>
            <w:tcBorders>
              <w:left w:val="single" w:sz="4" w:space="0" w:color="auto"/>
            </w:tcBorders>
            <w:vAlign w:val="center"/>
          </w:tcPr>
          <w:p w:rsidR="00E91DD4" w:rsidRPr="00FE5AF9" w:rsidRDefault="00E91DD4" w:rsidP="00E80D8D">
            <w:pPr>
              <w:adjustRightInd w:val="0"/>
              <w:snapToGrid w:val="0"/>
              <w:spacing w:line="0" w:lineRule="atLeast"/>
              <w:ind w:firstLineChars="50" w:firstLine="100"/>
              <w:rPr>
                <w:rFonts w:ascii="標楷體" w:eastAsia="標楷體" w:hAnsi="標楷體"/>
                <w:sz w:val="20"/>
              </w:rPr>
            </w:pPr>
          </w:p>
        </w:tc>
      </w:tr>
      <w:tr w:rsidR="00E91DD4" w:rsidTr="00493F52">
        <w:trPr>
          <w:cantSplit/>
          <w:trHeight w:val="42"/>
        </w:trPr>
        <w:tc>
          <w:tcPr>
            <w:tcW w:w="708" w:type="dxa"/>
            <w:vMerge/>
            <w:tcBorders>
              <w:right w:val="double" w:sz="4" w:space="0" w:color="000000"/>
            </w:tcBorders>
            <w:shd w:val="clear" w:color="auto" w:fill="E0E0E0"/>
            <w:vAlign w:val="center"/>
          </w:tcPr>
          <w:p w:rsidR="00E91DD4" w:rsidRDefault="00E91D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highlight w:val="yellow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231E40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ind w:firstLineChars="50" w:firstLine="10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91DD4" w:rsidTr="00493F52">
        <w:trPr>
          <w:cantSplit/>
          <w:trHeight w:val="42"/>
        </w:trPr>
        <w:tc>
          <w:tcPr>
            <w:tcW w:w="708" w:type="dxa"/>
            <w:vMerge/>
            <w:tcBorders>
              <w:right w:val="double" w:sz="4" w:space="0" w:color="000000"/>
            </w:tcBorders>
            <w:shd w:val="clear" w:color="auto" w:fill="E0E0E0"/>
            <w:vAlign w:val="center"/>
          </w:tcPr>
          <w:p w:rsidR="00E91DD4" w:rsidRDefault="00E91D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highlight w:val="yellow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231E40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ind w:firstLineChars="50" w:firstLine="10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E91DD4" w:rsidTr="00493F52">
        <w:trPr>
          <w:cantSplit/>
          <w:trHeight w:val="42"/>
        </w:trPr>
        <w:tc>
          <w:tcPr>
            <w:tcW w:w="708" w:type="dxa"/>
            <w:vMerge/>
            <w:tcBorders>
              <w:right w:val="double" w:sz="4" w:space="0" w:color="000000"/>
            </w:tcBorders>
            <w:shd w:val="clear" w:color="auto" w:fill="E0E0E0"/>
            <w:vAlign w:val="center"/>
          </w:tcPr>
          <w:p w:rsidR="00E91DD4" w:rsidRDefault="00E91D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016" w:type="dxa"/>
            <w:gridSpan w:val="4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highlight w:val="yellow"/>
              </w:rPr>
            </w:pPr>
          </w:p>
        </w:tc>
        <w:tc>
          <w:tcPr>
            <w:tcW w:w="11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231E40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2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ind w:firstLineChars="50" w:firstLine="10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 w:rsidP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</w:tcBorders>
            <w:vAlign w:val="center"/>
          </w:tcPr>
          <w:p w:rsidR="00E91DD4" w:rsidRPr="003F4D5E" w:rsidRDefault="00E91DD4">
            <w:pPr>
              <w:adjustRightInd w:val="0"/>
              <w:snapToGrid w:val="0"/>
              <w:spacing w:line="0" w:lineRule="atLeast"/>
              <w:ind w:firstLineChars="50" w:firstLine="10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259FE" w:rsidTr="00566490">
        <w:trPr>
          <w:cantSplit/>
          <w:trHeight w:hRule="exact" w:val="567"/>
        </w:trPr>
        <w:tc>
          <w:tcPr>
            <w:tcW w:w="708" w:type="dxa"/>
            <w:vMerge/>
            <w:tcBorders>
              <w:right w:val="double" w:sz="4" w:space="0" w:color="000000"/>
            </w:tcBorders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10235" w:type="dxa"/>
            <w:gridSpan w:val="22"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926AD9" w:rsidRPr="00926AD9" w:rsidRDefault="00E91DD4" w:rsidP="00926AD9">
            <w:pPr>
              <w:spacing w:line="0" w:lineRule="atLeast"/>
              <w:ind w:firstLineChars="50" w:firstLine="105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3F4D5E">
              <w:rPr>
                <w:rFonts w:ascii="標楷體" w:eastAsia="標楷體" w:hAnsi="標楷體" w:hint="eastAsia"/>
                <w:sz w:val="21"/>
                <w:szCs w:val="21"/>
              </w:rPr>
              <w:t>備註</w:t>
            </w:r>
            <w:r w:rsidR="00926AD9">
              <w:rPr>
                <w:rFonts w:ascii="標楷體" w:eastAsia="標楷體" w:hAnsi="標楷體" w:hint="eastAsia"/>
                <w:sz w:val="21"/>
                <w:szCs w:val="21"/>
              </w:rPr>
              <w:t>:</w:t>
            </w:r>
          </w:p>
        </w:tc>
      </w:tr>
      <w:tr w:rsidR="00493F52" w:rsidTr="00566490">
        <w:trPr>
          <w:cantSplit/>
          <w:trHeight w:val="284"/>
        </w:trPr>
        <w:tc>
          <w:tcPr>
            <w:tcW w:w="708" w:type="dxa"/>
            <w:vMerge/>
            <w:tcBorders>
              <w:bottom w:val="double" w:sz="2" w:space="0" w:color="000000"/>
              <w:right w:val="double" w:sz="4" w:space="0" w:color="000000"/>
            </w:tcBorders>
            <w:vAlign w:val="center"/>
          </w:tcPr>
          <w:p w:rsidR="00493F52" w:rsidRDefault="00493F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493F52" w:rsidRPr="003F4D5E" w:rsidRDefault="00493F5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  <w:r w:rsidRPr="003F4D5E">
              <w:rPr>
                <w:rFonts w:ascii="標楷體" w:eastAsia="標楷體" w:hAnsi="標楷體" w:hint="eastAsia"/>
                <w:sz w:val="21"/>
                <w:szCs w:val="21"/>
              </w:rPr>
              <w:t>消費總額</w:t>
            </w:r>
          </w:p>
        </w:tc>
        <w:tc>
          <w:tcPr>
            <w:tcW w:w="1225" w:type="dxa"/>
            <w:gridSpan w:val="3"/>
            <w:tcBorders>
              <w:top w:val="double" w:sz="4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493F52" w:rsidRPr="003F4D5E" w:rsidRDefault="00493F5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493F52" w:rsidRPr="003F4D5E" w:rsidRDefault="00493F5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 w:rsidRPr="003F4D5E">
              <w:rPr>
                <w:rFonts w:ascii="標楷體" w:eastAsia="標楷體" w:hAnsi="標楷體" w:hint="eastAsia"/>
                <w:sz w:val="21"/>
                <w:szCs w:val="21"/>
              </w:rPr>
              <w:t>訂金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493F52" w:rsidRPr="003F4D5E" w:rsidRDefault="00493F5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493F52" w:rsidRPr="003F4D5E" w:rsidRDefault="00493F52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3F4D5E">
              <w:rPr>
                <w:rFonts w:ascii="標楷體" w:eastAsia="標楷體" w:hAnsi="標楷體" w:hint="eastAsia"/>
                <w:sz w:val="21"/>
                <w:szCs w:val="21"/>
              </w:rPr>
              <w:t>早餐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double" w:sz="2" w:space="0" w:color="000000"/>
            </w:tcBorders>
            <w:vAlign w:val="center"/>
          </w:tcPr>
          <w:p w:rsidR="00493F52" w:rsidRPr="003F4D5E" w:rsidRDefault="00926AD9">
            <w:pPr>
              <w:spacing w:line="0" w:lineRule="atLeas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 xml:space="preserve">　　　</w:t>
            </w:r>
            <w:r w:rsidR="00117A3E">
              <w:rPr>
                <w:rFonts w:ascii="標楷體" w:eastAsia="標楷體" w:hAnsi="標楷體" w:hint="eastAsia"/>
                <w:sz w:val="21"/>
                <w:szCs w:val="21"/>
              </w:rPr>
              <w:t>客</w:t>
            </w:r>
          </w:p>
        </w:tc>
      </w:tr>
      <w:tr w:rsidR="00946743" w:rsidTr="00946743">
        <w:trPr>
          <w:cantSplit/>
          <w:trHeight w:val="340"/>
        </w:trPr>
        <w:tc>
          <w:tcPr>
            <w:tcW w:w="708" w:type="dxa"/>
            <w:vMerge w:val="restart"/>
            <w:tcBorders>
              <w:top w:val="double" w:sz="2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946743" w:rsidRDefault="009467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匯款/轉帳資訊</w:t>
            </w:r>
          </w:p>
        </w:tc>
        <w:tc>
          <w:tcPr>
            <w:tcW w:w="704" w:type="dxa"/>
            <w:tcBorders>
              <w:top w:val="double" w:sz="2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6743" w:rsidRDefault="00946743">
            <w:pPr>
              <w:spacing w:line="0" w:lineRule="atLeast"/>
              <w:ind w:left="400" w:hangingChars="200" w:hanging="400"/>
              <w:jc w:val="center"/>
              <w:rPr>
                <w:rFonts w:ascii="標楷體" w:eastAsia="標楷體" w:hAnsi="標楷體"/>
                <w:sz w:val="20"/>
                <w:szCs w:val="21"/>
              </w:rPr>
            </w:pPr>
            <w:r>
              <w:rPr>
                <w:rFonts w:ascii="標楷體" w:eastAsia="標楷體" w:hAnsi="標楷體" w:hint="eastAsia"/>
                <w:sz w:val="20"/>
                <w:szCs w:val="21"/>
              </w:rPr>
              <w:t>銀行</w:t>
            </w:r>
          </w:p>
        </w:tc>
        <w:tc>
          <w:tcPr>
            <w:tcW w:w="2619" w:type="dxa"/>
            <w:gridSpan w:val="8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743" w:rsidRDefault="00CB321E" w:rsidP="001D215F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1"/>
              </w:rPr>
            </w:pPr>
            <w:r>
              <w:rPr>
                <w:rFonts w:eastAsia="標楷體" w:hint="eastAsia"/>
                <w:b/>
              </w:rPr>
              <w:t>合作金庫銀行</w:t>
            </w:r>
            <w:r>
              <w:rPr>
                <w:rFonts w:eastAsia="標楷體" w:hint="eastAsia"/>
                <w:b/>
              </w:rPr>
              <w:t>-</w:t>
            </w:r>
            <w:r>
              <w:rPr>
                <w:rFonts w:eastAsia="標楷體" w:hint="eastAsia"/>
                <w:b/>
              </w:rPr>
              <w:t>忠孝分行</w:t>
            </w:r>
          </w:p>
        </w:tc>
        <w:tc>
          <w:tcPr>
            <w:tcW w:w="1809" w:type="dxa"/>
            <w:gridSpan w:val="5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6743" w:rsidRDefault="00946743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轉帳代號</w:t>
            </w:r>
          </w:p>
        </w:tc>
        <w:tc>
          <w:tcPr>
            <w:tcW w:w="1179" w:type="dxa"/>
            <w:gridSpan w:val="4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743" w:rsidRDefault="00CB321E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000000"/>
              </w:rPr>
              <w:t>006</w:t>
            </w:r>
          </w:p>
        </w:tc>
        <w:tc>
          <w:tcPr>
            <w:tcW w:w="1962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6743" w:rsidRDefault="00946743" w:rsidP="005A443C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行庫代號</w:t>
            </w:r>
          </w:p>
        </w:tc>
        <w:tc>
          <w:tcPr>
            <w:tcW w:w="1962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743" w:rsidRDefault="00CB321E" w:rsidP="005A443C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000000"/>
              </w:rPr>
              <w:t>006-0453</w:t>
            </w:r>
          </w:p>
        </w:tc>
      </w:tr>
      <w:tr w:rsidR="008259FE" w:rsidTr="00946743">
        <w:trPr>
          <w:cantSplit/>
          <w:trHeight w:val="340"/>
        </w:trPr>
        <w:tc>
          <w:tcPr>
            <w:tcW w:w="708" w:type="dxa"/>
            <w:vMerge/>
            <w:tcBorders>
              <w:top w:val="double" w:sz="2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double" w:sz="2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59FE" w:rsidRDefault="008259FE">
            <w:pPr>
              <w:spacing w:line="240" w:lineRule="atLeast"/>
              <w:ind w:left="400" w:hangingChars="200" w:hanging="4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戶名</w:t>
            </w:r>
          </w:p>
        </w:tc>
        <w:tc>
          <w:tcPr>
            <w:tcW w:w="4428" w:type="dxa"/>
            <w:gridSpan w:val="13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9FE" w:rsidRDefault="00CB321E" w:rsidP="005052CA">
            <w:pPr>
              <w:spacing w:line="240" w:lineRule="atLeast"/>
              <w:ind w:left="480" w:hangingChars="200" w:hanging="48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000000"/>
              </w:rPr>
              <w:t>群策資產管理股份有限公司</w:t>
            </w:r>
          </w:p>
        </w:tc>
        <w:tc>
          <w:tcPr>
            <w:tcW w:w="851" w:type="dxa"/>
            <w:gridSpan w:val="3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59FE" w:rsidRDefault="008259FE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帳號</w:t>
            </w:r>
          </w:p>
        </w:tc>
        <w:tc>
          <w:tcPr>
            <w:tcW w:w="4252" w:type="dxa"/>
            <w:gridSpan w:val="5"/>
            <w:tcBorders>
              <w:top w:val="double" w:sz="2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9FE" w:rsidRDefault="00CB321E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szCs w:val="21"/>
              </w:rPr>
            </w:pPr>
            <w:r>
              <w:rPr>
                <w:rFonts w:eastAsia="標楷體" w:hint="eastAsia"/>
                <w:b/>
                <w:color w:val="000000"/>
              </w:rPr>
              <w:t>0450-717-532550</w:t>
            </w:r>
          </w:p>
        </w:tc>
      </w:tr>
      <w:tr w:rsidR="008259FE" w:rsidTr="00926AD9">
        <w:trPr>
          <w:cantSplit/>
          <w:trHeight w:val="900"/>
        </w:trPr>
        <w:tc>
          <w:tcPr>
            <w:tcW w:w="708" w:type="dxa"/>
            <w:vMerge/>
            <w:tcBorders>
              <w:bottom w:val="double" w:sz="2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10235" w:type="dxa"/>
            <w:gridSpan w:val="22"/>
            <w:tcBorders>
              <w:top w:val="single" w:sz="4" w:space="0" w:color="auto"/>
              <w:left w:val="double" w:sz="4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:rsidR="008259FE" w:rsidRDefault="008259FE" w:rsidP="00566490">
            <w:pPr>
              <w:numPr>
                <w:ilvl w:val="0"/>
                <w:numId w:val="1"/>
              </w:numPr>
              <w:spacing w:line="220" w:lineRule="exact"/>
              <w:rPr>
                <w:rFonts w:eastAsia="標楷體"/>
                <w:bCs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請於完成付款後，將匯款</w:t>
            </w:r>
            <w:r>
              <w:rPr>
                <w:rFonts w:eastAsia="標楷體" w:hint="eastAsia"/>
                <w:bCs/>
                <w:sz w:val="20"/>
                <w:szCs w:val="20"/>
              </w:rPr>
              <w:t>/</w:t>
            </w:r>
            <w:r>
              <w:rPr>
                <w:rFonts w:eastAsia="標楷體" w:hint="eastAsia"/>
                <w:bCs/>
                <w:sz w:val="20"/>
                <w:szCs w:val="20"/>
              </w:rPr>
              <w:t>轉帳明細單註明訂約人姓名、住宿日期</w:t>
            </w:r>
            <w:r w:rsidRPr="00566490">
              <w:rPr>
                <w:rFonts w:eastAsia="標楷體" w:hint="eastAsia"/>
                <w:bCs/>
                <w:sz w:val="20"/>
                <w:szCs w:val="20"/>
              </w:rPr>
              <w:t>於</w:t>
            </w:r>
            <w:r w:rsidR="003403B6">
              <w:rPr>
                <w:rFonts w:eastAsia="標楷體" w:hint="eastAsia"/>
                <w:bCs/>
                <w:sz w:val="20"/>
                <w:szCs w:val="20"/>
              </w:rPr>
              <w:t>前</w:t>
            </w:r>
            <w:r w:rsidRPr="00566490">
              <w:rPr>
                <w:rFonts w:eastAsia="標楷體" w:hint="eastAsia"/>
                <w:bCs/>
                <w:sz w:val="20"/>
                <w:szCs w:val="20"/>
              </w:rPr>
              <w:t>回傳至</w:t>
            </w:r>
            <w:r w:rsidR="00946743">
              <w:rPr>
                <w:rFonts w:eastAsia="標楷體" w:hint="eastAsia"/>
                <w:bCs/>
                <w:sz w:val="20"/>
                <w:szCs w:val="20"/>
              </w:rPr>
              <w:t>(02)2492</w:t>
            </w:r>
            <w:r w:rsidR="00372BDA">
              <w:rPr>
                <w:rFonts w:eastAsia="標楷體" w:hint="eastAsia"/>
                <w:bCs/>
                <w:sz w:val="20"/>
                <w:szCs w:val="20"/>
              </w:rPr>
              <w:t>-</w:t>
            </w:r>
            <w:r w:rsidR="00C66FD2">
              <w:rPr>
                <w:rFonts w:eastAsia="標楷體" w:hint="eastAsia"/>
                <w:bCs/>
                <w:sz w:val="20"/>
                <w:szCs w:val="20"/>
              </w:rPr>
              <w:t>1</w:t>
            </w:r>
            <w:r w:rsidR="00946743">
              <w:rPr>
                <w:rFonts w:eastAsia="標楷體" w:hint="eastAsia"/>
                <w:bCs/>
                <w:sz w:val="20"/>
                <w:szCs w:val="20"/>
              </w:rPr>
              <w:t>511</w:t>
            </w:r>
            <w:r>
              <w:rPr>
                <w:rFonts w:eastAsia="標楷體" w:hint="eastAsia"/>
                <w:bCs/>
                <w:sz w:val="20"/>
                <w:szCs w:val="20"/>
              </w:rPr>
              <w:t>。</w:t>
            </w:r>
          </w:p>
          <w:p w:rsidR="008259FE" w:rsidRDefault="00695F22">
            <w:pPr>
              <w:numPr>
                <w:ilvl w:val="0"/>
                <w:numId w:val="1"/>
              </w:numPr>
              <w:spacing w:line="220" w:lineRule="exact"/>
              <w:ind w:left="357" w:hanging="357"/>
              <w:rPr>
                <w:rFonts w:eastAsia="標楷體"/>
                <w:b/>
                <w:sz w:val="20"/>
                <w:szCs w:val="21"/>
              </w:rPr>
            </w:pPr>
            <w:r>
              <w:rPr>
                <w:rFonts w:eastAsia="標楷體" w:hint="eastAsia"/>
                <w:sz w:val="20"/>
                <w:u w:val="single"/>
              </w:rPr>
              <w:t>海之戀花園</w:t>
            </w:r>
            <w:r w:rsidR="00F10642">
              <w:rPr>
                <w:rFonts w:eastAsia="標楷體" w:hint="eastAsia"/>
                <w:sz w:val="20"/>
                <w:u w:val="single"/>
              </w:rPr>
              <w:t>風呂</w:t>
            </w:r>
            <w:r>
              <w:rPr>
                <w:rFonts w:eastAsia="標楷體" w:hint="eastAsia"/>
                <w:sz w:val="20"/>
                <w:u w:val="single"/>
              </w:rPr>
              <w:t>溫泉</w:t>
            </w:r>
            <w:r w:rsidR="00CB359B" w:rsidRPr="00CB359B">
              <w:rPr>
                <w:rFonts w:eastAsia="標楷體" w:hint="eastAsia"/>
                <w:sz w:val="20"/>
              </w:rPr>
              <w:t>為裸湯，</w:t>
            </w:r>
            <w:r w:rsidRPr="00695F22">
              <w:rPr>
                <w:rFonts w:eastAsia="標楷體" w:hint="eastAsia"/>
                <w:sz w:val="20"/>
              </w:rPr>
              <w:t>依法令規定</w:t>
            </w:r>
            <w:r w:rsidR="008259FE">
              <w:rPr>
                <w:rFonts w:eastAsia="標楷體" w:hint="eastAsia"/>
                <w:sz w:val="20"/>
              </w:rPr>
              <w:t>，年齡未達</w:t>
            </w:r>
            <w:r w:rsidR="00066922">
              <w:rPr>
                <w:rFonts w:eastAsia="標楷體" w:hint="eastAsia"/>
                <w:sz w:val="20"/>
              </w:rPr>
              <w:t>7</w:t>
            </w:r>
            <w:r w:rsidR="008259FE">
              <w:rPr>
                <w:rFonts w:eastAsia="標楷體" w:hint="eastAsia"/>
                <w:sz w:val="20"/>
              </w:rPr>
              <w:t>歲孩童恕無法使用。</w:t>
            </w:r>
          </w:p>
          <w:p w:rsidR="008259FE" w:rsidRDefault="008259FE" w:rsidP="00926AD9">
            <w:pPr>
              <w:numPr>
                <w:ilvl w:val="0"/>
                <w:numId w:val="1"/>
              </w:numPr>
              <w:spacing w:line="220" w:lineRule="exact"/>
              <w:ind w:left="357" w:hanging="357"/>
              <w:rPr>
                <w:rFonts w:ascii="標楷體" w:eastAsia="標楷體" w:hAnsi="標楷體"/>
                <w:b/>
                <w:sz w:val="20"/>
                <w:szCs w:val="21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飯店尚未開放寵物住房服務，敬請見諒。</w:t>
            </w:r>
          </w:p>
        </w:tc>
      </w:tr>
      <w:tr w:rsidR="008259FE" w:rsidTr="00493F52">
        <w:trPr>
          <w:trHeight w:val="861"/>
        </w:trPr>
        <w:tc>
          <w:tcPr>
            <w:tcW w:w="708" w:type="dxa"/>
            <w:tcBorders>
              <w:top w:val="double" w:sz="2" w:space="0" w:color="000000"/>
              <w:right w:val="double" w:sz="4" w:space="0" w:color="000000"/>
            </w:tcBorders>
            <w:shd w:val="clear" w:color="auto" w:fill="E0E0E0"/>
            <w:vAlign w:val="center"/>
          </w:tcPr>
          <w:p w:rsidR="008259FE" w:rsidRDefault="008259F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1"/>
                <w:szCs w:val="21"/>
              </w:rPr>
              <w:t>信用卡授權傳刷</w:t>
            </w:r>
          </w:p>
        </w:tc>
        <w:tc>
          <w:tcPr>
            <w:tcW w:w="10235" w:type="dxa"/>
            <w:gridSpan w:val="22"/>
            <w:tcBorders>
              <w:top w:val="double" w:sz="2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8259FE" w:rsidRDefault="008259FE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b/>
                <w:sz w:val="21"/>
                <w:szCs w:val="21"/>
              </w:rPr>
              <w:t>※</w:t>
            </w:r>
            <w:r w:rsidRPr="00946743">
              <w:rPr>
                <w:rFonts w:ascii="標楷體" w:eastAsia="標楷體" w:hAnsi="標楷體" w:hint="eastAsia"/>
                <w:b/>
                <w:sz w:val="21"/>
                <w:szCs w:val="21"/>
              </w:rPr>
              <w:t>持卡人同意授權以下列填寫之信用卡繳納金額為訂房保證使用，若取消訂房始收取費用。</w:t>
            </w:r>
          </w:p>
          <w:p w:rsidR="008259FE" w:rsidRDefault="00926AD9">
            <w:pPr>
              <w:spacing w:line="0" w:lineRule="atLeast"/>
              <w:ind w:firstLineChars="100" w:firstLine="210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-8890</wp:posOffset>
                      </wp:positionV>
                      <wp:extent cx="152400" cy="114300"/>
                      <wp:effectExtent l="0" t="635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in;margin-top:-.7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" filled="f" stroked="f">
                      <v:textbox inset="0,0,0,0"/>
                    </v:rect>
                  </w:pict>
                </mc:Fallback>
              </mc:AlternateContent>
            </w:r>
            <w:r w:rsidR="008259F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信用卡別：□</w:t>
            </w:r>
            <w:r w:rsidR="008259FE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 xml:space="preserve">VISA   </w:t>
            </w:r>
            <w:r w:rsidR="008259F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□</w:t>
            </w:r>
            <w:r w:rsidR="008259FE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 xml:space="preserve">Master   </w:t>
            </w:r>
            <w:r w:rsidR="008259F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□</w:t>
            </w:r>
            <w:r w:rsidR="008259FE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JCB</w:t>
            </w:r>
            <w:r w:rsidR="008259F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 xml:space="preserve">   </w:t>
            </w:r>
            <w:r w:rsidR="008259FE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 xml:space="preserve"> </w:t>
            </w:r>
            <w:r w:rsidR="008259FE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□國民旅遊卡</w:t>
            </w:r>
          </w:p>
          <w:p w:rsidR="008259FE" w:rsidRDefault="008259FE">
            <w:pPr>
              <w:spacing w:line="0" w:lineRule="atLeast"/>
              <w:ind w:firstLineChars="100" w:firstLine="210"/>
              <w:rPr>
                <w:rFonts w:ascii="標楷體" w:eastAsia="標楷體" w:hAnsi="標楷體"/>
                <w:b/>
                <w:sz w:val="16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信用卡號：</w:t>
            </w:r>
            <w:r>
              <w:rPr>
                <w:rFonts w:ascii="標楷體" w:eastAsia="標楷體" w:hAnsi="標楷體" w:hint="eastAsia"/>
                <w:b/>
                <w:color w:val="000000"/>
                <w:sz w:val="16"/>
                <w:szCs w:val="21"/>
              </w:rPr>
              <w:t>__ __ __ __-__ __ __ __-__ __ __ __-__ __ __ __</w:t>
            </w:r>
          </w:p>
          <w:p w:rsidR="008259FE" w:rsidRDefault="008259FE">
            <w:pPr>
              <w:spacing w:line="0" w:lineRule="atLeast"/>
              <w:ind w:firstLineChars="100" w:firstLine="210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信用卡有效期限：</w:t>
            </w:r>
            <w:r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20</w:t>
            </w: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□□年□□月</w:t>
            </w:r>
          </w:p>
          <w:p w:rsidR="008259FE" w:rsidRDefault="008259FE">
            <w:pPr>
              <w:spacing w:line="0" w:lineRule="atLeast"/>
              <w:ind w:firstLineChars="100" w:firstLine="210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刷卡金額：NT＄</w:t>
            </w:r>
            <w:r>
              <w:rPr>
                <w:rFonts w:ascii="標楷體" w:eastAsia="標楷體" w:hAnsi="標楷體" w:cs="新細明體" w:hint="eastAsia"/>
                <w:b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新細明體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信用卡持卡人簽名：</w:t>
            </w: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【須與信用卡上簽名相同】</w:t>
            </w:r>
          </w:p>
          <w:p w:rsidR="008259FE" w:rsidRDefault="008259FE">
            <w:pPr>
              <w:tabs>
                <w:tab w:val="left" w:pos="4995"/>
              </w:tabs>
              <w:spacing w:line="0" w:lineRule="atLeast"/>
              <w:ind w:firstLineChars="100" w:firstLine="21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b/>
                <w:sz w:val="21"/>
                <w:szCs w:val="21"/>
              </w:rPr>
              <w:t>身份證字號：</w:t>
            </w:r>
            <w:r>
              <w:rPr>
                <w:rFonts w:ascii="標楷體" w:eastAsia="標楷體" w:hAnsi="標楷體" w:cs="新細明體" w:hint="eastAsia"/>
                <w:b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新細明體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E-mail：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 xml:space="preserve">                                              </w:t>
            </w:r>
          </w:p>
        </w:tc>
      </w:tr>
      <w:tr w:rsidR="008259FE" w:rsidTr="003F4D5E">
        <w:trPr>
          <w:trHeight w:val="6959"/>
        </w:trPr>
        <w:tc>
          <w:tcPr>
            <w:tcW w:w="4601" w:type="dxa"/>
            <w:gridSpan w:val="11"/>
            <w:tcBorders>
              <w:bottom w:val="dashSmallGap" w:sz="4" w:space="0" w:color="auto"/>
              <w:right w:val="double" w:sz="2" w:space="0" w:color="FFFFFF"/>
            </w:tcBorders>
            <w:shd w:val="clear" w:color="auto" w:fill="FFFFFF"/>
            <w:vAlign w:val="center"/>
          </w:tcPr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※</w:t>
            </w: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本契約於中華民國</w:t>
            </w:r>
            <w:r>
              <w:rPr>
                <w:rFonts w:ascii="標楷體" w:eastAsia="標楷體" w:hAnsi="標楷體"/>
                <w:b/>
                <w:sz w:val="18"/>
                <w:szCs w:val="21"/>
              </w:rPr>
              <w:fldChar w:fldCharType="begin"/>
            </w:r>
            <w:r>
              <w:rPr>
                <w:rFonts w:ascii="標楷體" w:eastAsia="標楷體" w:hAnsi="標楷體"/>
                <w:b/>
                <w:sz w:val="18"/>
                <w:szCs w:val="21"/>
              </w:rPr>
              <w:instrText xml:space="preserve"> TIME \@ "e年M月d日" </w:instrText>
            </w:r>
            <w:r>
              <w:rPr>
                <w:rFonts w:ascii="標楷體" w:eastAsia="標楷體" w:hAnsi="標楷體"/>
                <w:b/>
                <w:sz w:val="18"/>
                <w:szCs w:val="21"/>
              </w:rPr>
              <w:fldChar w:fldCharType="separate"/>
            </w:r>
            <w:r w:rsidR="00926AD9">
              <w:rPr>
                <w:rFonts w:ascii="標楷體" w:eastAsia="標楷體" w:hAnsi="標楷體"/>
                <w:b/>
                <w:noProof/>
                <w:sz w:val="18"/>
                <w:szCs w:val="21"/>
              </w:rPr>
              <w:t>2023年10月5日</w:t>
            </w:r>
            <w:r>
              <w:rPr>
                <w:rFonts w:ascii="標楷體" w:eastAsia="標楷體" w:hAnsi="標楷體"/>
                <w:b/>
                <w:sz w:val="18"/>
                <w:szCs w:val="21"/>
              </w:rPr>
              <w:fldChar w:fldCharType="end"/>
            </w: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，經旅客審閱(審閱期間為一日)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※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ind w:firstLineChars="200" w:firstLine="360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甲方與</w:t>
            </w:r>
            <w:r w:rsidR="008D3CA9">
              <w:rPr>
                <w:rFonts w:ascii="標楷體" w:eastAsia="標楷體" w:hAnsi="標楷體" w:hint="eastAsia"/>
                <w:sz w:val="18"/>
                <w:szCs w:val="21"/>
                <w:u w:val="single"/>
              </w:rPr>
              <w:t>群策資產管理</w:t>
            </w:r>
            <w:r>
              <w:rPr>
                <w:rFonts w:ascii="標楷體" w:eastAsia="標楷體" w:hAnsi="標楷體" w:hint="eastAsia"/>
                <w:sz w:val="18"/>
                <w:szCs w:val="21"/>
                <w:u w:val="single"/>
              </w:rPr>
              <w:t>(股)公司</w:t>
            </w:r>
            <w:r w:rsidR="0011600C">
              <w:rPr>
                <w:rFonts w:ascii="標楷體" w:eastAsia="標楷體" w:hAnsi="標楷體" w:hint="eastAsia"/>
                <w:sz w:val="18"/>
                <w:szCs w:val="21"/>
                <w:u w:val="single"/>
              </w:rPr>
              <w:t>萬</w:t>
            </w:r>
            <w:r w:rsidR="003F4D5E">
              <w:rPr>
                <w:rFonts w:ascii="標楷體" w:eastAsia="標楷體" w:hAnsi="標楷體" w:hint="eastAsia"/>
                <w:sz w:val="18"/>
                <w:szCs w:val="21"/>
                <w:u w:val="single"/>
              </w:rPr>
              <w:t>里</w:t>
            </w:r>
            <w:r w:rsidR="0011600C">
              <w:rPr>
                <w:rFonts w:ascii="標楷體" w:eastAsia="標楷體" w:hAnsi="標楷體" w:hint="eastAsia"/>
                <w:sz w:val="18"/>
                <w:szCs w:val="21"/>
                <w:u w:val="single"/>
              </w:rPr>
              <w:t>分公司</w:t>
            </w:r>
            <w:r w:rsidR="00695F22">
              <w:rPr>
                <w:rFonts w:ascii="標楷體" w:eastAsia="標楷體" w:hAnsi="標楷體" w:hint="eastAsia"/>
                <w:sz w:val="18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(下稱乙方)茲為訂房事宜，雙方同意訂定契約條款如下：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一、訂房方式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甲方以網際網路、電話、傳真或其他方式直接向乙方訂房三間(含)以下者，乙方接受訂房時，應以書面或雙方約定方式即時通知甲方。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乙方接受訂房時，應確定住宿期間、房型、數量及房價，並應依前項約定通知甲方，且非經甲方同意，不得變更。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二、入住、退房時間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甲方入住旅館時間自</w:t>
            </w:r>
            <w:r w:rsidR="00A01A8B">
              <w:rPr>
                <w:rFonts w:ascii="標楷體" w:eastAsia="標楷體" w:hAnsi="標楷體" w:hint="eastAsia"/>
                <w:sz w:val="18"/>
                <w:szCs w:val="21"/>
              </w:rPr>
              <w:t>Oct. 07  2023</w:t>
            </w:r>
            <w:r w:rsidRPr="008D3CA9">
              <w:rPr>
                <w:rFonts w:ascii="標楷體" w:eastAsia="標楷體" w:hAnsi="標楷體" w:hint="eastAsia"/>
                <w:sz w:val="18"/>
                <w:szCs w:val="21"/>
              </w:rPr>
              <w:t>1</w:t>
            </w:r>
            <w:r w:rsidR="008D3CA9" w:rsidRPr="008D3CA9">
              <w:rPr>
                <w:rFonts w:ascii="標楷體" w:eastAsia="標楷體" w:hAnsi="標楷體" w:hint="eastAsia"/>
                <w:sz w:val="18"/>
                <w:szCs w:val="21"/>
              </w:rPr>
              <w:t>5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時</w:t>
            </w:r>
            <w:r w:rsidR="008D3CA9">
              <w:rPr>
                <w:rFonts w:ascii="標楷體" w:eastAsia="標楷體" w:hAnsi="標楷體" w:hint="eastAsia"/>
                <w:sz w:val="18"/>
                <w:szCs w:val="21"/>
              </w:rPr>
              <w:t>30分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至</w:t>
            </w:r>
            <w:r w:rsidR="00A01A8B">
              <w:rPr>
                <w:rFonts w:ascii="標楷體" w:eastAsia="標楷體" w:hAnsi="標楷體" w:hint="eastAsia"/>
                <w:sz w:val="18"/>
                <w:szCs w:val="21"/>
              </w:rPr>
              <w:t>Oct. 09  2023</w:t>
            </w:r>
            <w:r w:rsidRPr="008D3CA9">
              <w:rPr>
                <w:rFonts w:ascii="標楷體" w:eastAsia="標楷體" w:hAnsi="標楷體" w:hint="eastAsia"/>
                <w:sz w:val="18"/>
                <w:szCs w:val="21"/>
              </w:rPr>
              <w:t>1</w:t>
            </w:r>
            <w:r w:rsidR="008D3CA9" w:rsidRPr="008D3CA9">
              <w:rPr>
                <w:rFonts w:ascii="標楷體" w:eastAsia="標楷體" w:hAnsi="標楷體" w:hint="eastAsia"/>
                <w:sz w:val="18"/>
                <w:szCs w:val="21"/>
              </w:rPr>
              <w:t>1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時</w:t>
            </w:r>
            <w:r w:rsidR="008D3CA9">
              <w:rPr>
                <w:rFonts w:ascii="標楷體" w:eastAsia="標楷體" w:hAnsi="標楷體" w:hint="eastAsia"/>
                <w:sz w:val="18"/>
                <w:szCs w:val="21"/>
              </w:rPr>
              <w:t>30分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退房。但雙方另有約定者，從其約定。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三、付款方式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甲、乙雙方同意本契約之付款方式為(請勾選)：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□信用卡。□金融機構轉帳或匯款。□其他</w:t>
            </w:r>
            <w:r>
              <w:rPr>
                <w:rFonts w:ascii="標楷體" w:eastAsia="標楷體" w:hAnsi="標楷體" w:hint="eastAsia"/>
                <w:sz w:val="18"/>
                <w:szCs w:val="21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四、定金之收取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乙方收取定金為首日房價之30％。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甲方解約時，得要求乙方依下列標準返還已繳之定金：</w:t>
            </w:r>
          </w:p>
          <w:p w:rsidR="00B0282B" w:rsidRDefault="00B0282B" w:rsidP="00B0282B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1.甲方解約通知於預定住宿日(不含預定住宿日)</w:t>
            </w:r>
            <w:r w:rsidR="00D539B0">
              <w:rPr>
                <w:rFonts w:ascii="標楷體" w:eastAsia="標楷體" w:hAnsi="標楷體" w:hint="eastAsia"/>
                <w:sz w:val="18"/>
                <w:szCs w:val="21"/>
              </w:rPr>
              <w:t>前</w:t>
            </w:r>
            <w:r w:rsidR="00E84C58">
              <w:rPr>
                <w:rFonts w:ascii="標楷體" w:eastAsia="標楷體" w:hAnsi="標楷體" w:hint="eastAsia"/>
                <w:sz w:val="18"/>
                <w:szCs w:val="21"/>
              </w:rPr>
              <w:t>7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日</w:t>
            </w:r>
            <w:r w:rsidR="00DA424C">
              <w:rPr>
                <w:rFonts w:ascii="標楷體" w:eastAsia="標楷體" w:hAnsi="標楷體" w:hint="eastAsia"/>
                <w:sz w:val="18"/>
                <w:szCs w:val="21"/>
              </w:rPr>
              <w:t>前(含</w:t>
            </w:r>
            <w:r w:rsidR="00E84C58">
              <w:rPr>
                <w:rFonts w:ascii="標楷體" w:eastAsia="標楷體" w:hAnsi="標楷體" w:hint="eastAsia"/>
                <w:sz w:val="18"/>
                <w:szCs w:val="21"/>
              </w:rPr>
              <w:t>7</w:t>
            </w:r>
            <w:r w:rsidR="00DA424C">
              <w:rPr>
                <w:rFonts w:ascii="標楷體" w:eastAsia="標楷體" w:hAnsi="標楷體" w:hint="eastAsia"/>
                <w:sz w:val="18"/>
                <w:szCs w:val="21"/>
              </w:rPr>
              <w:t>日)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到達者，得請求乙方退還已付訂金100％。</w:t>
            </w:r>
          </w:p>
          <w:p w:rsidR="008259FE" w:rsidRDefault="00B0282B" w:rsidP="00E84C58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2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.甲方解約通知於預定住宿日(不含預定住宿日</w:t>
            </w:r>
            <w:r w:rsidR="00C66FD2">
              <w:rPr>
                <w:rFonts w:ascii="標楷體" w:eastAsia="標楷體" w:hAnsi="標楷體" w:hint="eastAsia"/>
                <w:sz w:val="18"/>
                <w:szCs w:val="21"/>
              </w:rPr>
              <w:t>)</w:t>
            </w:r>
            <w:r w:rsidR="00D539B0">
              <w:rPr>
                <w:rFonts w:ascii="標楷體" w:eastAsia="標楷體" w:hAnsi="標楷體" w:hint="eastAsia"/>
                <w:sz w:val="18"/>
                <w:szCs w:val="21"/>
              </w:rPr>
              <w:t>前</w:t>
            </w:r>
            <w:r w:rsidR="00E84C58">
              <w:rPr>
                <w:rFonts w:ascii="標楷體" w:eastAsia="標楷體" w:hAnsi="標楷體" w:hint="eastAsia"/>
                <w:sz w:val="18"/>
                <w:szCs w:val="21"/>
              </w:rPr>
              <w:t>6</w:t>
            </w:r>
            <w:r w:rsidR="00DF039D">
              <w:rPr>
                <w:rFonts w:ascii="標楷體" w:eastAsia="標楷體" w:hAnsi="標楷體" w:hint="eastAsia"/>
                <w:sz w:val="18"/>
                <w:szCs w:val="21"/>
              </w:rPr>
              <w:t>日</w:t>
            </w:r>
            <w:r w:rsidR="00D539B0">
              <w:rPr>
                <w:rFonts w:ascii="標楷體" w:eastAsia="標楷體" w:hAnsi="標楷體" w:hint="eastAsia"/>
                <w:sz w:val="18"/>
                <w:szCs w:val="21"/>
              </w:rPr>
              <w:t>內</w:t>
            </w:r>
            <w:r w:rsidR="00DF039D">
              <w:rPr>
                <w:rFonts w:ascii="標楷體" w:eastAsia="標楷體" w:hAnsi="標楷體" w:hint="eastAsia"/>
                <w:sz w:val="18"/>
                <w:szCs w:val="21"/>
              </w:rPr>
              <w:t>到達者，得請求乙方退還已付訂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金</w:t>
            </w:r>
            <w:r w:rsidR="00E84C58">
              <w:rPr>
                <w:rFonts w:ascii="標楷體" w:eastAsia="標楷體" w:hAnsi="標楷體" w:hint="eastAsia"/>
                <w:sz w:val="18"/>
                <w:szCs w:val="21"/>
              </w:rPr>
              <w:t>50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％。</w:t>
            </w:r>
          </w:p>
          <w:p w:rsidR="008259FE" w:rsidRDefault="00E84C58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3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.甲方解約通知於預定住宿日(不含預定住宿日)</w:t>
            </w:r>
            <w:r w:rsidR="008259FE">
              <w:rPr>
                <w:rFonts w:ascii="標楷體" w:eastAsia="標楷體" w:hAnsi="標楷體"/>
                <w:sz w:val="18"/>
                <w:szCs w:val="21"/>
              </w:rPr>
              <w:t>前</w:t>
            </w:r>
            <w:r w:rsidR="00C66FD2">
              <w:rPr>
                <w:rFonts w:ascii="標楷體" w:eastAsia="標楷體" w:hAnsi="標楷體" w:hint="eastAsia"/>
                <w:sz w:val="18"/>
                <w:szCs w:val="21"/>
              </w:rPr>
              <w:t>4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至</w:t>
            </w:r>
            <w:r w:rsidR="00C66FD2">
              <w:rPr>
                <w:rFonts w:ascii="標楷體" w:eastAsia="標楷體" w:hAnsi="標楷體" w:hint="eastAsia"/>
                <w:sz w:val="18"/>
                <w:szCs w:val="21"/>
              </w:rPr>
              <w:t>5</w:t>
            </w:r>
            <w:r w:rsidR="008259FE">
              <w:rPr>
                <w:rFonts w:ascii="標楷體" w:eastAsia="標楷體" w:hAnsi="標楷體"/>
                <w:sz w:val="18"/>
                <w:szCs w:val="21"/>
              </w:rPr>
              <w:t>日</w:t>
            </w:r>
            <w:r w:rsidR="00DF039D">
              <w:rPr>
                <w:rFonts w:ascii="標楷體" w:eastAsia="標楷體" w:hAnsi="標楷體" w:hint="eastAsia"/>
                <w:sz w:val="18"/>
                <w:szCs w:val="21"/>
              </w:rPr>
              <w:t>到達者，得請求乙方退還已付訂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金</w:t>
            </w:r>
            <w:r w:rsidR="00B0282B">
              <w:rPr>
                <w:rFonts w:ascii="標楷體" w:eastAsia="標楷體" w:hAnsi="標楷體" w:hint="eastAsia"/>
                <w:sz w:val="18"/>
                <w:szCs w:val="21"/>
              </w:rPr>
              <w:t>40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％。</w:t>
            </w:r>
          </w:p>
          <w:p w:rsidR="008259FE" w:rsidRDefault="00E84C58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4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.甲方解約通知於預定住宿日(不含預定住宿日)</w:t>
            </w:r>
            <w:r w:rsidR="008259FE">
              <w:rPr>
                <w:rFonts w:ascii="標楷體" w:eastAsia="標楷體" w:hAnsi="標楷體"/>
                <w:sz w:val="18"/>
                <w:szCs w:val="21"/>
              </w:rPr>
              <w:t>前2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至</w:t>
            </w:r>
            <w:r w:rsidR="008259FE">
              <w:rPr>
                <w:rFonts w:ascii="標楷體" w:eastAsia="標楷體" w:hAnsi="標楷體"/>
                <w:sz w:val="18"/>
                <w:szCs w:val="21"/>
              </w:rPr>
              <w:t>3日</w:t>
            </w:r>
            <w:r w:rsidR="00DF039D">
              <w:rPr>
                <w:rFonts w:ascii="標楷體" w:eastAsia="標楷體" w:hAnsi="標楷體" w:hint="eastAsia"/>
                <w:sz w:val="18"/>
                <w:szCs w:val="21"/>
              </w:rPr>
              <w:t>到達者，得請求乙方退還已付訂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金30％。</w:t>
            </w:r>
          </w:p>
          <w:p w:rsidR="008259FE" w:rsidRDefault="00E84C58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5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.甲方解約通知於預定住宿日(不含預定住宿日)</w:t>
            </w:r>
            <w:r w:rsidR="008259FE">
              <w:rPr>
                <w:rFonts w:ascii="標楷體" w:eastAsia="標楷體" w:hAnsi="標楷體"/>
                <w:sz w:val="18"/>
                <w:szCs w:val="21"/>
              </w:rPr>
              <w:t>前1日</w:t>
            </w:r>
            <w:r w:rsidR="00DF039D">
              <w:rPr>
                <w:rFonts w:ascii="標楷體" w:eastAsia="標楷體" w:hAnsi="標楷體" w:hint="eastAsia"/>
                <w:sz w:val="18"/>
                <w:szCs w:val="21"/>
              </w:rPr>
              <w:t>到達者，得請求乙方退還已付訂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金20％。</w:t>
            </w:r>
          </w:p>
          <w:p w:rsidR="008259FE" w:rsidRDefault="00E84C58" w:rsidP="00B45153">
            <w:pPr>
              <w:adjustRightInd w:val="0"/>
              <w:snapToGrid w:val="0"/>
              <w:spacing w:line="20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6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.甲方解約通知於預定住宿日當日到達或怠於通知者，乙方得不退還甲方已付</w:t>
            </w:r>
            <w:r w:rsidR="008259FE" w:rsidRPr="00B45153">
              <w:rPr>
                <w:rFonts w:ascii="標楷體" w:eastAsia="標楷體" w:hAnsi="標楷體" w:hint="eastAsia"/>
                <w:b/>
                <w:sz w:val="18"/>
                <w:szCs w:val="21"/>
              </w:rPr>
              <w:t>全</w:t>
            </w:r>
            <w:r w:rsidR="00B45153">
              <w:rPr>
                <w:rFonts w:ascii="標楷體" w:eastAsia="標楷體" w:hAnsi="標楷體" w:hint="eastAsia"/>
                <w:b/>
                <w:sz w:val="18"/>
                <w:szCs w:val="21"/>
              </w:rPr>
              <w:t>額</w:t>
            </w:r>
            <w:r w:rsidR="00B45153" w:rsidRPr="00B45153">
              <w:rPr>
                <w:rFonts w:ascii="標楷體" w:eastAsia="標楷體" w:hAnsi="標楷體" w:hint="eastAsia"/>
                <w:sz w:val="18"/>
                <w:szCs w:val="21"/>
              </w:rPr>
              <w:t>訂</w:t>
            </w:r>
            <w:r w:rsidR="008259FE">
              <w:rPr>
                <w:rFonts w:ascii="標楷體" w:eastAsia="標楷體" w:hAnsi="標楷體" w:hint="eastAsia"/>
                <w:sz w:val="18"/>
                <w:szCs w:val="21"/>
              </w:rPr>
              <w:t>金。</w:t>
            </w:r>
          </w:p>
        </w:tc>
        <w:tc>
          <w:tcPr>
            <w:tcW w:w="6342" w:type="dxa"/>
            <w:gridSpan w:val="12"/>
            <w:tcBorders>
              <w:left w:val="double" w:sz="2" w:space="0" w:color="FFFFFF"/>
              <w:bottom w:val="dashSmallGap" w:sz="4" w:space="0" w:color="auto"/>
            </w:tcBorders>
            <w:shd w:val="clear" w:color="auto" w:fill="FFFFFF"/>
            <w:vAlign w:val="center"/>
          </w:tcPr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五、乙方違約時之處理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乙方無法履行訂房契約時，應即通知甲方。其因可歸責於乙方之事由所致者，除退還已收取之費用外，並賠償原約定房價一倍計算之金額。如因故意所導致者，應賠償原約定房價三倍計算之金額。但違約事由發生後，甲、乙雙方另有協議者，依其協議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六、契約變更</w:t>
            </w:r>
          </w:p>
          <w:p w:rsidR="005C19F8" w:rsidRDefault="005C19F8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 w:rsidRPr="005C19F8">
              <w:rPr>
                <w:rFonts w:ascii="標楷體" w:eastAsia="標楷體" w:hAnsi="標楷體" w:hint="eastAsia"/>
                <w:sz w:val="18"/>
                <w:szCs w:val="21"/>
              </w:rPr>
              <w:t>甲方於訂房後，要求變更住宿日期、住宿天數、房型、房間數量，經乙方同意者，甲方不需支付因變更所生之費用。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七、不可歸責於雙方當事人之處理</w:t>
            </w:r>
          </w:p>
          <w:p w:rsidR="008259FE" w:rsidRDefault="008259FE">
            <w:pPr>
              <w:pStyle w:val="a4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因不可抗力或其他不可歸責於甲、乙雙方當事人之事由，致本契約無法履行時，乙方應即無息返還甲方已支付之全部費用。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八、廣告內容之真實</w:t>
            </w:r>
          </w:p>
          <w:p w:rsidR="008259FE" w:rsidRDefault="005C19F8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 w:rsidRPr="005C19F8">
              <w:rPr>
                <w:rFonts w:ascii="標楷體" w:eastAsia="標楷體" w:hAnsi="標楷體" w:hint="eastAsia"/>
                <w:sz w:val="18"/>
                <w:szCs w:val="21"/>
              </w:rPr>
              <w:t>乙方應確保廣告內容之真實，對甲方所負之義務不得低於廣告之內容。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九、個人資料之保護</w:t>
            </w:r>
          </w:p>
          <w:p w:rsidR="008259FE" w:rsidRDefault="008259FE">
            <w:pPr>
              <w:pStyle w:val="3"/>
              <w:spacing w:line="200" w:lineRule="exact"/>
            </w:pPr>
            <w:r>
              <w:rPr>
                <w:rFonts w:hint="eastAsia"/>
              </w:rPr>
              <w:t>乙方對甲方留存之個人資料負有保密義務，非經甲方書面同意，乙方不得對外揭露或為契約目的範圍外之利用，並應依電腦處理個人資料保護法等相關規定保護個人資料。契約關係消滅後，亦同。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ind w:left="360" w:hangingChars="200" w:hanging="360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十、甲、乙雙方之權利與義務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乙方應確保甲方入住期間客房合於使用狀態，並提供各項約定之服務。非因甲方之事由致客房設備故障者，甲方得立即通知乙方，並得要求更換房間。</w:t>
            </w:r>
          </w:p>
          <w:p w:rsidR="008259FE" w:rsidRDefault="008259FE">
            <w:pPr>
              <w:pStyle w:val="3"/>
              <w:spacing w:line="200" w:lineRule="exact"/>
            </w:pPr>
            <w:r>
              <w:rPr>
                <w:rFonts w:hint="eastAsia"/>
              </w:rPr>
              <w:t>甲方應注意並遵守乙方之管理規定，使用乙方各項設施，如因故意或過失破壞或毀損乙方各項設施者，應負損害賠償責任。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十一、補充規範</w:t>
            </w:r>
          </w:p>
          <w:p w:rsidR="008259FE" w:rsidRDefault="008259FE">
            <w:pPr>
              <w:pStyle w:val="2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本契約如有其他未約定事項，依民法、消費者保護法及其他相關法規規定辦理。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21"/>
              </w:rPr>
              <w:t>十二、爭議之處理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甲、乙雙方就本契約有關之爭議，均以中華民國之法律為準據法。</w:t>
            </w:r>
          </w:p>
          <w:p w:rsidR="008259FE" w:rsidRDefault="008259FE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  <w:r>
              <w:rPr>
                <w:rFonts w:ascii="標楷體" w:eastAsia="標楷體" w:hAnsi="標楷體" w:hint="eastAsia"/>
                <w:sz w:val="18"/>
                <w:szCs w:val="21"/>
              </w:rPr>
              <w:t>因本契約發生訴訟時，甲、乙雙方同意以</w:t>
            </w:r>
            <w:r w:rsidR="008D3CA9">
              <w:rPr>
                <w:rFonts w:ascii="標楷體" w:eastAsia="標楷體" w:hAnsi="標楷體" w:hint="eastAsia"/>
                <w:sz w:val="18"/>
                <w:szCs w:val="21"/>
              </w:rPr>
              <w:t>臺灣臺</w:t>
            </w:r>
            <w:r>
              <w:rPr>
                <w:rFonts w:ascii="標楷體" w:eastAsia="標楷體" w:hAnsi="標楷體" w:hint="eastAsia"/>
                <w:sz w:val="18"/>
                <w:szCs w:val="21"/>
              </w:rPr>
              <w:t>北地方法院為第一審管轄法院，但不得排除消費者保護法第47及民事訴訟法第436條之9規定之小額訴訟管轄法院之適用。</w:t>
            </w:r>
          </w:p>
          <w:p w:rsidR="00060EAF" w:rsidRDefault="00060EAF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21"/>
              </w:rPr>
            </w:pPr>
          </w:p>
        </w:tc>
      </w:tr>
      <w:tr w:rsidR="008259FE" w:rsidTr="003F4D5E">
        <w:trPr>
          <w:trHeight w:val="784"/>
        </w:trPr>
        <w:tc>
          <w:tcPr>
            <w:tcW w:w="4601" w:type="dxa"/>
            <w:gridSpan w:val="11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259FE" w:rsidRDefault="008259F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甲    方：</w:t>
            </w:r>
          </w:p>
          <w:p w:rsidR="008259FE" w:rsidRDefault="008259F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地    址：</w:t>
            </w:r>
          </w:p>
          <w:p w:rsidR="008259FE" w:rsidRDefault="008259F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身分證字號：</w:t>
            </w:r>
          </w:p>
        </w:tc>
        <w:tc>
          <w:tcPr>
            <w:tcW w:w="6342" w:type="dxa"/>
            <w:gridSpan w:val="12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259FE" w:rsidRDefault="008259F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乙    方：</w:t>
            </w:r>
            <w:r w:rsidR="00C66FD2">
              <w:rPr>
                <w:rFonts w:ascii="標楷體" w:eastAsia="標楷體" w:hAnsi="標楷體" w:hint="eastAsia"/>
                <w:sz w:val="22"/>
                <w:szCs w:val="22"/>
              </w:rPr>
              <w:t>群策資產管理</w:t>
            </w:r>
            <w:r w:rsidR="00695F22" w:rsidRPr="00695F22">
              <w:rPr>
                <w:rFonts w:ascii="標楷體" w:eastAsia="標楷體" w:hAnsi="標楷體" w:hint="eastAsia"/>
                <w:sz w:val="22"/>
                <w:szCs w:val="22"/>
              </w:rPr>
              <w:t>(股)公司</w:t>
            </w:r>
            <w:r w:rsidR="0011600C">
              <w:rPr>
                <w:rFonts w:ascii="標楷體" w:eastAsia="標楷體" w:hAnsi="標楷體" w:hint="eastAsia"/>
                <w:sz w:val="22"/>
                <w:szCs w:val="22"/>
              </w:rPr>
              <w:t>萬里分公司</w:t>
            </w:r>
          </w:p>
          <w:p w:rsidR="008259FE" w:rsidRDefault="008259F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8259FE" w:rsidRPr="00A04045" w:rsidRDefault="008259FE" w:rsidP="00231E40">
            <w:pPr>
              <w:tabs>
                <w:tab w:val="left" w:pos="1151"/>
                <w:tab w:val="left" w:pos="3213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訂房專員：</w:t>
            </w:r>
            <w:r w:rsidR="00926AD9">
              <w:rPr>
                <w:rFonts w:ascii="標楷體" w:eastAsia="標楷體" w:hAnsi="標楷體"/>
                <w:sz w:val="22"/>
                <w:szCs w:val="22"/>
              </w:rPr>
              <w:t xml:space="preserve">　　　</w:t>
            </w:r>
            <w:r w:rsidR="00926AD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31E40">
              <w:rPr>
                <w:rFonts w:ascii="標楷體" w:eastAsia="標楷體" w:hAnsi="標楷體" w:hint="eastAsia"/>
              </w:rPr>
              <w:t xml:space="preserve">       </w:t>
            </w:r>
            <w:r w:rsidRPr="00A04045">
              <w:rPr>
                <w:rFonts w:ascii="標楷體" w:eastAsia="標楷體" w:hAnsi="標楷體" w:hint="eastAsia"/>
                <w:sz w:val="22"/>
                <w:szCs w:val="22"/>
              </w:rPr>
              <w:t>專線 02-2492-</w:t>
            </w:r>
            <w:r w:rsidR="00C66FD2" w:rsidRPr="00A04045">
              <w:rPr>
                <w:rFonts w:ascii="標楷體" w:eastAsia="標楷體" w:hAnsi="標楷體" w:hint="eastAsia"/>
                <w:sz w:val="22"/>
                <w:szCs w:val="22"/>
              </w:rPr>
              <w:t>5511</w:t>
            </w:r>
          </w:p>
          <w:p w:rsidR="00A04045" w:rsidRDefault="00A04045" w:rsidP="00231E40">
            <w:pPr>
              <w:tabs>
                <w:tab w:val="left" w:pos="1151"/>
                <w:tab w:val="left" w:pos="3213"/>
              </w:tabs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</w:t>
            </w:r>
            <w:r w:rsidR="00926AD9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A04045">
              <w:rPr>
                <w:rFonts w:ascii="標楷體" w:eastAsia="標楷體" w:hAnsi="標楷體" w:hint="eastAsia"/>
                <w:sz w:val="22"/>
                <w:szCs w:val="22"/>
              </w:rPr>
              <w:t>傳真 02-2492-1511</w:t>
            </w:r>
          </w:p>
        </w:tc>
      </w:tr>
    </w:tbl>
    <w:p w:rsidR="008259FE" w:rsidRDefault="008259FE" w:rsidP="00E91DD4">
      <w:pPr>
        <w:spacing w:line="160" w:lineRule="exact"/>
      </w:pPr>
    </w:p>
    <w:sectPr w:rsidR="008259FE">
      <w:pgSz w:w="11906" w:h="16838" w:code="9"/>
      <w:pgMar w:top="851" w:right="567" w:bottom="51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C5" w:rsidRDefault="00ED11C5" w:rsidP="00060EAF">
      <w:r>
        <w:separator/>
      </w:r>
    </w:p>
  </w:endnote>
  <w:endnote w:type="continuationSeparator" w:id="0">
    <w:p w:rsidR="00ED11C5" w:rsidRDefault="00ED11C5" w:rsidP="0006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C5" w:rsidRDefault="00ED11C5" w:rsidP="00060EAF">
      <w:r>
        <w:separator/>
      </w:r>
    </w:p>
  </w:footnote>
  <w:footnote w:type="continuationSeparator" w:id="0">
    <w:p w:rsidR="00ED11C5" w:rsidRDefault="00ED11C5" w:rsidP="0006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6CAB"/>
    <w:multiLevelType w:val="hybridMultilevel"/>
    <w:tmpl w:val="D1DEC8E6"/>
    <w:lvl w:ilvl="0" w:tplc="D46024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新細明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22"/>
    <w:rsid w:val="000352F5"/>
    <w:rsid w:val="00060EAF"/>
    <w:rsid w:val="00066922"/>
    <w:rsid w:val="000C5438"/>
    <w:rsid w:val="000F4FAF"/>
    <w:rsid w:val="0011600C"/>
    <w:rsid w:val="00117A3E"/>
    <w:rsid w:val="00127E9B"/>
    <w:rsid w:val="00147603"/>
    <w:rsid w:val="00167207"/>
    <w:rsid w:val="001D215F"/>
    <w:rsid w:val="0022468F"/>
    <w:rsid w:val="00231E40"/>
    <w:rsid w:val="003403B6"/>
    <w:rsid w:val="00353340"/>
    <w:rsid w:val="00363192"/>
    <w:rsid w:val="00372BDA"/>
    <w:rsid w:val="003F4D5E"/>
    <w:rsid w:val="00463014"/>
    <w:rsid w:val="004719F1"/>
    <w:rsid w:val="00475000"/>
    <w:rsid w:val="00493F52"/>
    <w:rsid w:val="005052CA"/>
    <w:rsid w:val="00566490"/>
    <w:rsid w:val="005A443C"/>
    <w:rsid w:val="005C19F8"/>
    <w:rsid w:val="005F1522"/>
    <w:rsid w:val="005F6766"/>
    <w:rsid w:val="00695F22"/>
    <w:rsid w:val="00720412"/>
    <w:rsid w:val="008259FE"/>
    <w:rsid w:val="00850F53"/>
    <w:rsid w:val="008A1A45"/>
    <w:rsid w:val="008B0F39"/>
    <w:rsid w:val="008D3CA9"/>
    <w:rsid w:val="008E0686"/>
    <w:rsid w:val="00926AD9"/>
    <w:rsid w:val="00946743"/>
    <w:rsid w:val="00957A5B"/>
    <w:rsid w:val="009732B9"/>
    <w:rsid w:val="00975758"/>
    <w:rsid w:val="009F49D4"/>
    <w:rsid w:val="009F5791"/>
    <w:rsid w:val="00A01A8B"/>
    <w:rsid w:val="00A04045"/>
    <w:rsid w:val="00AA7A1F"/>
    <w:rsid w:val="00B0282B"/>
    <w:rsid w:val="00B45153"/>
    <w:rsid w:val="00B4659F"/>
    <w:rsid w:val="00B77E2A"/>
    <w:rsid w:val="00B850A3"/>
    <w:rsid w:val="00C66FD2"/>
    <w:rsid w:val="00CB321E"/>
    <w:rsid w:val="00CB359B"/>
    <w:rsid w:val="00CC2532"/>
    <w:rsid w:val="00D539B0"/>
    <w:rsid w:val="00D840D1"/>
    <w:rsid w:val="00DA424C"/>
    <w:rsid w:val="00DF039D"/>
    <w:rsid w:val="00E725F2"/>
    <w:rsid w:val="00E80D8D"/>
    <w:rsid w:val="00E82CD5"/>
    <w:rsid w:val="00E84C58"/>
    <w:rsid w:val="00E91DD4"/>
    <w:rsid w:val="00ED11C5"/>
    <w:rsid w:val="00F10642"/>
    <w:rsid w:val="00F328D9"/>
    <w:rsid w:val="00FE5AF9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4">
    <w:name w:val="Body Text"/>
    <w:basedOn w:val="a"/>
    <w:pPr>
      <w:adjustRightInd w:val="0"/>
      <w:snapToGrid w:val="0"/>
      <w:spacing w:line="0" w:lineRule="atLeast"/>
      <w:jc w:val="both"/>
    </w:pPr>
    <w:rPr>
      <w:rFonts w:ascii="標楷體" w:eastAsia="標楷體" w:hAnsi="標楷體"/>
      <w:sz w:val="21"/>
      <w:szCs w:val="21"/>
    </w:rPr>
  </w:style>
  <w:style w:type="paragraph" w:styleId="2">
    <w:name w:val="Body Text 2"/>
    <w:basedOn w:val="a"/>
    <w:pPr>
      <w:adjustRightInd w:val="0"/>
      <w:snapToGrid w:val="0"/>
      <w:spacing w:line="240" w:lineRule="exact"/>
      <w:jc w:val="both"/>
    </w:pPr>
    <w:rPr>
      <w:rFonts w:ascii="標楷體" w:eastAsia="標楷體" w:hAnsi="標楷體"/>
      <w:sz w:val="20"/>
      <w:szCs w:val="21"/>
    </w:rPr>
  </w:style>
  <w:style w:type="paragraph" w:styleId="3">
    <w:name w:val="Body Text 3"/>
    <w:basedOn w:val="a"/>
    <w:pPr>
      <w:adjustRightInd w:val="0"/>
      <w:snapToGrid w:val="0"/>
      <w:spacing w:line="240" w:lineRule="exact"/>
      <w:jc w:val="both"/>
    </w:pPr>
    <w:rPr>
      <w:rFonts w:ascii="標楷體" w:eastAsia="標楷體" w:hAnsi="標楷體"/>
      <w:sz w:val="18"/>
      <w:szCs w:val="21"/>
    </w:rPr>
  </w:style>
  <w:style w:type="paragraph" w:styleId="a5">
    <w:name w:val="header"/>
    <w:basedOn w:val="a"/>
    <w:link w:val="a6"/>
    <w:rsid w:val="0006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60EAF"/>
    <w:rPr>
      <w:kern w:val="2"/>
    </w:rPr>
  </w:style>
  <w:style w:type="paragraph" w:styleId="a7">
    <w:name w:val="footer"/>
    <w:basedOn w:val="a"/>
    <w:link w:val="a8"/>
    <w:rsid w:val="0006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60EA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4">
    <w:name w:val="Body Text"/>
    <w:basedOn w:val="a"/>
    <w:pPr>
      <w:adjustRightInd w:val="0"/>
      <w:snapToGrid w:val="0"/>
      <w:spacing w:line="0" w:lineRule="atLeast"/>
      <w:jc w:val="both"/>
    </w:pPr>
    <w:rPr>
      <w:rFonts w:ascii="標楷體" w:eastAsia="標楷體" w:hAnsi="標楷體"/>
      <w:sz w:val="21"/>
      <w:szCs w:val="21"/>
    </w:rPr>
  </w:style>
  <w:style w:type="paragraph" w:styleId="2">
    <w:name w:val="Body Text 2"/>
    <w:basedOn w:val="a"/>
    <w:pPr>
      <w:adjustRightInd w:val="0"/>
      <w:snapToGrid w:val="0"/>
      <w:spacing w:line="240" w:lineRule="exact"/>
      <w:jc w:val="both"/>
    </w:pPr>
    <w:rPr>
      <w:rFonts w:ascii="標楷體" w:eastAsia="標楷體" w:hAnsi="標楷體"/>
      <w:sz w:val="20"/>
      <w:szCs w:val="21"/>
    </w:rPr>
  </w:style>
  <w:style w:type="paragraph" w:styleId="3">
    <w:name w:val="Body Text 3"/>
    <w:basedOn w:val="a"/>
    <w:pPr>
      <w:adjustRightInd w:val="0"/>
      <w:snapToGrid w:val="0"/>
      <w:spacing w:line="240" w:lineRule="exact"/>
      <w:jc w:val="both"/>
    </w:pPr>
    <w:rPr>
      <w:rFonts w:ascii="標楷體" w:eastAsia="標楷體" w:hAnsi="標楷體"/>
      <w:sz w:val="18"/>
      <w:szCs w:val="21"/>
    </w:rPr>
  </w:style>
  <w:style w:type="paragraph" w:styleId="a5">
    <w:name w:val="header"/>
    <w:basedOn w:val="a"/>
    <w:link w:val="a6"/>
    <w:rsid w:val="0006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60EAF"/>
    <w:rPr>
      <w:kern w:val="2"/>
    </w:rPr>
  </w:style>
  <w:style w:type="paragraph" w:styleId="a7">
    <w:name w:val="footer"/>
    <w:basedOn w:val="a"/>
    <w:link w:val="a8"/>
    <w:rsid w:val="0006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60E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587F-6A08-4E32-8486-1F1D30C1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群策翡翠灣溫泉飯店訂房保證確認書</dc:title>
  <dc:creator>X</dc:creator>
  <dc:description>群策翡翠灣溫泉飯店TEL: 02-24925511 FAX: 02-24921511</dc:description>
  <cp:lastModifiedBy>高鈺渝</cp:lastModifiedBy>
  <cp:revision>2</cp:revision>
  <cp:lastPrinted>2017-05-27T05:50:00Z</cp:lastPrinted>
  <dcterms:created xsi:type="dcterms:W3CDTF">2023-10-05T09:02:00Z</dcterms:created>
  <dcterms:modified xsi:type="dcterms:W3CDTF">2023-10-05T09:02:00Z</dcterms:modified>
</cp:coreProperties>
</file>